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40" w:rsidRDefault="00C11F40" w:rsidP="008849B2">
      <w:pPr>
        <w:spacing w:after="0"/>
      </w:pPr>
    </w:p>
    <w:p w:rsidR="008849B2" w:rsidRDefault="008849B2" w:rsidP="008849B2">
      <w:pPr>
        <w:spacing w:after="0"/>
      </w:pPr>
    </w:p>
    <w:p w:rsidR="008849B2" w:rsidRPr="00E65E16" w:rsidRDefault="008849B2" w:rsidP="008849B2">
      <w:pPr>
        <w:spacing w:after="0"/>
        <w:rPr>
          <w:rFonts w:ascii="Times New Roman" w:hAnsi="Times New Roman" w:cs="Times New Roman"/>
          <w:sz w:val="26"/>
          <w:szCs w:val="26"/>
        </w:rPr>
      </w:pPr>
      <w:r w:rsidRPr="00E65E16">
        <w:rPr>
          <w:rFonts w:ascii="Times New Roman" w:hAnsi="Times New Roman" w:cs="Times New Roman"/>
          <w:sz w:val="26"/>
          <w:szCs w:val="26"/>
        </w:rPr>
        <w:t>Date:</w:t>
      </w:r>
      <w:r w:rsidRPr="00E65E16">
        <w:rPr>
          <w:rFonts w:ascii="Times New Roman" w:hAnsi="Times New Roman" w:cs="Times New Roman"/>
          <w:sz w:val="26"/>
          <w:szCs w:val="26"/>
        </w:rPr>
        <w:tab/>
      </w:r>
      <w:r w:rsidRPr="00E65E16">
        <w:rPr>
          <w:rFonts w:ascii="Times New Roman" w:hAnsi="Times New Roman" w:cs="Times New Roman"/>
          <w:sz w:val="26"/>
          <w:szCs w:val="26"/>
        </w:rPr>
        <w:tab/>
      </w:r>
      <w:r w:rsidR="00E34A97" w:rsidRPr="00E65E16">
        <w:rPr>
          <w:rFonts w:ascii="Times New Roman" w:hAnsi="Times New Roman" w:cs="Times New Roman"/>
          <w:sz w:val="26"/>
          <w:szCs w:val="26"/>
        </w:rPr>
        <w:t xml:space="preserve">October </w:t>
      </w:r>
      <w:r w:rsidR="00BD3E7C" w:rsidRPr="00E65E16">
        <w:rPr>
          <w:rFonts w:ascii="Times New Roman" w:hAnsi="Times New Roman" w:cs="Times New Roman"/>
          <w:sz w:val="26"/>
          <w:szCs w:val="26"/>
        </w:rPr>
        <w:t>19, 2018</w:t>
      </w:r>
    </w:p>
    <w:p w:rsidR="008849B2" w:rsidRPr="00E65E16" w:rsidRDefault="008849B2" w:rsidP="008849B2">
      <w:pPr>
        <w:spacing w:after="0"/>
        <w:rPr>
          <w:rFonts w:ascii="Times New Roman" w:hAnsi="Times New Roman" w:cs="Times New Roman"/>
          <w:sz w:val="26"/>
          <w:szCs w:val="26"/>
        </w:rPr>
      </w:pPr>
    </w:p>
    <w:p w:rsidR="008849B2" w:rsidRPr="00E65E16" w:rsidRDefault="008849B2" w:rsidP="008849B2">
      <w:pPr>
        <w:tabs>
          <w:tab w:val="left" w:pos="-1440"/>
          <w:tab w:val="left" w:pos="-720"/>
          <w:tab w:val="left" w:pos="0"/>
          <w:tab w:val="left" w:pos="1422"/>
          <w:tab w:val="left" w:pos="2160"/>
        </w:tabs>
        <w:spacing w:after="0"/>
        <w:ind w:left="1422" w:hanging="1422"/>
        <w:rPr>
          <w:rFonts w:ascii="Times New Roman" w:hAnsi="Times New Roman" w:cs="Times New Roman"/>
          <w:sz w:val="26"/>
          <w:szCs w:val="26"/>
        </w:rPr>
      </w:pPr>
      <w:r w:rsidRPr="00E65E16">
        <w:rPr>
          <w:rFonts w:ascii="Times New Roman" w:hAnsi="Times New Roman" w:cs="Times New Roman"/>
          <w:sz w:val="26"/>
          <w:szCs w:val="26"/>
        </w:rPr>
        <w:t>To:</w:t>
      </w:r>
      <w:r w:rsidRPr="00E65E16">
        <w:rPr>
          <w:rFonts w:ascii="Times New Roman" w:hAnsi="Times New Roman" w:cs="Times New Roman"/>
          <w:sz w:val="26"/>
          <w:szCs w:val="26"/>
        </w:rPr>
        <w:tab/>
        <w:t xml:space="preserve">LMHA Residents </w:t>
      </w:r>
    </w:p>
    <w:p w:rsidR="008849B2" w:rsidRPr="00E65E16" w:rsidRDefault="008849B2" w:rsidP="008849B2">
      <w:pPr>
        <w:tabs>
          <w:tab w:val="left" w:pos="-1440"/>
          <w:tab w:val="left" w:pos="-720"/>
          <w:tab w:val="left" w:pos="0"/>
          <w:tab w:val="left" w:pos="1422"/>
          <w:tab w:val="left" w:pos="2160"/>
        </w:tabs>
        <w:spacing w:after="0"/>
        <w:rPr>
          <w:rFonts w:ascii="Times New Roman" w:hAnsi="Times New Roman" w:cs="Times New Roman"/>
          <w:sz w:val="26"/>
          <w:szCs w:val="26"/>
        </w:rPr>
      </w:pPr>
    </w:p>
    <w:p w:rsidR="008849B2" w:rsidRPr="00E65E16" w:rsidRDefault="008849B2" w:rsidP="008849B2">
      <w:pPr>
        <w:tabs>
          <w:tab w:val="left" w:pos="-1440"/>
          <w:tab w:val="left" w:pos="-720"/>
          <w:tab w:val="left" w:pos="0"/>
          <w:tab w:val="left" w:pos="1422"/>
          <w:tab w:val="left" w:pos="2160"/>
        </w:tabs>
        <w:spacing w:after="0"/>
        <w:ind w:left="1422" w:hanging="1422"/>
        <w:rPr>
          <w:rFonts w:ascii="Times New Roman" w:hAnsi="Times New Roman" w:cs="Times New Roman"/>
          <w:sz w:val="26"/>
          <w:szCs w:val="26"/>
        </w:rPr>
      </w:pPr>
      <w:r w:rsidRPr="00E65E16">
        <w:rPr>
          <w:rFonts w:ascii="Times New Roman" w:hAnsi="Times New Roman" w:cs="Times New Roman"/>
          <w:sz w:val="26"/>
          <w:szCs w:val="26"/>
        </w:rPr>
        <w:t>From:</w:t>
      </w:r>
      <w:r w:rsidRPr="00E65E16">
        <w:rPr>
          <w:rFonts w:ascii="Times New Roman" w:hAnsi="Times New Roman" w:cs="Times New Roman"/>
          <w:sz w:val="26"/>
          <w:szCs w:val="26"/>
        </w:rPr>
        <w:tab/>
      </w:r>
      <w:r w:rsidR="00BD3E7C" w:rsidRPr="00E65E16">
        <w:rPr>
          <w:rFonts w:ascii="Times New Roman" w:hAnsi="Times New Roman" w:cs="Times New Roman"/>
          <w:sz w:val="26"/>
          <w:szCs w:val="26"/>
        </w:rPr>
        <w:t>Megan Newson, Public Housing Operations Manage</w:t>
      </w:r>
      <w:r w:rsidR="000F10D7" w:rsidRPr="00E65E16">
        <w:rPr>
          <w:rFonts w:ascii="Times New Roman" w:hAnsi="Times New Roman" w:cs="Times New Roman"/>
          <w:sz w:val="26"/>
          <w:szCs w:val="26"/>
        </w:rPr>
        <w:t>r</w:t>
      </w:r>
    </w:p>
    <w:p w:rsidR="008849B2" w:rsidRPr="00E65E16" w:rsidRDefault="008849B2" w:rsidP="008849B2">
      <w:pPr>
        <w:tabs>
          <w:tab w:val="left" w:pos="-1440"/>
          <w:tab w:val="left" w:pos="-720"/>
          <w:tab w:val="left" w:pos="0"/>
          <w:tab w:val="left" w:pos="1422"/>
          <w:tab w:val="left" w:pos="2160"/>
        </w:tabs>
        <w:spacing w:after="0"/>
        <w:rPr>
          <w:rFonts w:ascii="Times New Roman" w:hAnsi="Times New Roman" w:cs="Times New Roman"/>
          <w:sz w:val="26"/>
          <w:szCs w:val="26"/>
        </w:rPr>
      </w:pPr>
    </w:p>
    <w:p w:rsidR="008849B2" w:rsidRPr="00E65E16" w:rsidRDefault="008849B2" w:rsidP="008849B2">
      <w:pPr>
        <w:tabs>
          <w:tab w:val="left" w:pos="-1440"/>
          <w:tab w:val="left" w:pos="-720"/>
          <w:tab w:val="left" w:pos="0"/>
          <w:tab w:val="left" w:pos="1422"/>
          <w:tab w:val="left" w:pos="2160"/>
        </w:tabs>
        <w:spacing w:after="0"/>
        <w:rPr>
          <w:rFonts w:ascii="Times New Roman" w:hAnsi="Times New Roman" w:cs="Times New Roman"/>
          <w:sz w:val="26"/>
          <w:szCs w:val="26"/>
        </w:rPr>
      </w:pPr>
      <w:r w:rsidRPr="00E65E16">
        <w:rPr>
          <w:rFonts w:ascii="Times New Roman" w:hAnsi="Times New Roman" w:cs="Times New Roman"/>
          <w:sz w:val="26"/>
          <w:szCs w:val="26"/>
        </w:rPr>
        <w:t>Subject:</w:t>
      </w:r>
      <w:r w:rsidRPr="00E65E16">
        <w:rPr>
          <w:rFonts w:ascii="Times New Roman" w:hAnsi="Times New Roman" w:cs="Times New Roman"/>
          <w:sz w:val="26"/>
          <w:szCs w:val="26"/>
        </w:rPr>
        <w:tab/>
      </w:r>
      <w:r w:rsidR="00914B57" w:rsidRPr="00E65E16">
        <w:rPr>
          <w:rFonts w:ascii="Times New Roman" w:hAnsi="Times New Roman" w:cs="Times New Roman"/>
          <w:sz w:val="26"/>
          <w:szCs w:val="26"/>
        </w:rPr>
        <w:t xml:space="preserve">Significant Amendment to the </w:t>
      </w:r>
      <w:r w:rsidR="00BD3E7C" w:rsidRPr="00E65E16">
        <w:rPr>
          <w:rFonts w:ascii="Times New Roman" w:hAnsi="Times New Roman" w:cs="Times New Roman"/>
          <w:sz w:val="26"/>
          <w:szCs w:val="26"/>
        </w:rPr>
        <w:t>LMHA 2018</w:t>
      </w:r>
      <w:r w:rsidRPr="00E65E16">
        <w:rPr>
          <w:rFonts w:ascii="Times New Roman" w:hAnsi="Times New Roman" w:cs="Times New Roman"/>
          <w:sz w:val="26"/>
          <w:szCs w:val="26"/>
        </w:rPr>
        <w:t xml:space="preserve"> Annual Plan</w:t>
      </w:r>
    </w:p>
    <w:p w:rsidR="008849B2" w:rsidRPr="00E65E16" w:rsidRDefault="008849B2" w:rsidP="008849B2">
      <w:pPr>
        <w:tabs>
          <w:tab w:val="left" w:pos="-1440"/>
          <w:tab w:val="left" w:pos="-720"/>
          <w:tab w:val="left" w:pos="0"/>
          <w:tab w:val="left" w:pos="1422"/>
          <w:tab w:val="left" w:pos="2160"/>
        </w:tabs>
        <w:spacing w:after="0"/>
        <w:rPr>
          <w:rFonts w:ascii="Times New Roman" w:hAnsi="Times New Roman" w:cs="Times New Roman"/>
          <w:sz w:val="26"/>
          <w:szCs w:val="26"/>
        </w:rPr>
      </w:pPr>
    </w:p>
    <w:p w:rsidR="00F25AFA" w:rsidRPr="00E65E16" w:rsidRDefault="00914B57" w:rsidP="00F25AFA">
      <w:pPr>
        <w:tabs>
          <w:tab w:val="left" w:pos="-1440"/>
          <w:tab w:val="left" w:pos="-720"/>
          <w:tab w:val="left" w:pos="0"/>
          <w:tab w:val="left" w:pos="1260"/>
          <w:tab w:val="left" w:pos="2160"/>
        </w:tabs>
        <w:spacing w:after="0"/>
        <w:jc w:val="both"/>
        <w:rPr>
          <w:rFonts w:ascii="Times New Roman" w:hAnsi="Times New Roman" w:cs="Times New Roman"/>
          <w:sz w:val="26"/>
          <w:szCs w:val="26"/>
        </w:rPr>
      </w:pPr>
      <w:r w:rsidRPr="00E65E16">
        <w:rPr>
          <w:rFonts w:ascii="Times New Roman" w:hAnsi="Times New Roman" w:cs="Times New Roman"/>
          <w:sz w:val="26"/>
          <w:szCs w:val="26"/>
        </w:rPr>
        <w:t>A Significant Amendment to t</w:t>
      </w:r>
      <w:r w:rsidR="008849B2" w:rsidRPr="00E65E16">
        <w:rPr>
          <w:rFonts w:ascii="Times New Roman" w:hAnsi="Times New Roman" w:cs="Times New Roman"/>
          <w:sz w:val="26"/>
          <w:szCs w:val="26"/>
        </w:rPr>
        <w:t>he Lorain Metro</w:t>
      </w:r>
      <w:r w:rsidR="00BD3E7C" w:rsidRPr="00E65E16">
        <w:rPr>
          <w:rFonts w:ascii="Times New Roman" w:hAnsi="Times New Roman" w:cs="Times New Roman"/>
          <w:sz w:val="26"/>
          <w:szCs w:val="26"/>
        </w:rPr>
        <w:t>politan Housing Authority’s 2018</w:t>
      </w:r>
      <w:r w:rsidRPr="00E65E16">
        <w:rPr>
          <w:rFonts w:ascii="Times New Roman" w:hAnsi="Times New Roman" w:cs="Times New Roman"/>
          <w:sz w:val="26"/>
          <w:szCs w:val="26"/>
        </w:rPr>
        <w:t xml:space="preserve"> </w:t>
      </w:r>
      <w:r w:rsidR="008849B2" w:rsidRPr="00E65E16">
        <w:rPr>
          <w:rFonts w:ascii="Times New Roman" w:hAnsi="Times New Roman" w:cs="Times New Roman"/>
          <w:sz w:val="26"/>
          <w:szCs w:val="26"/>
        </w:rPr>
        <w:t xml:space="preserve">Annual Plan </w:t>
      </w:r>
      <w:r w:rsidRPr="00E65E16">
        <w:rPr>
          <w:rFonts w:ascii="Times New Roman" w:hAnsi="Times New Roman" w:cs="Times New Roman"/>
          <w:sz w:val="26"/>
          <w:szCs w:val="26"/>
        </w:rPr>
        <w:t>is</w:t>
      </w:r>
      <w:r w:rsidR="008849B2" w:rsidRPr="00E65E16">
        <w:rPr>
          <w:rFonts w:ascii="Times New Roman" w:hAnsi="Times New Roman" w:cs="Times New Roman"/>
          <w:sz w:val="26"/>
          <w:szCs w:val="26"/>
        </w:rPr>
        <w:t xml:space="preserve"> available for your review and inspection.</w:t>
      </w:r>
      <w:r w:rsidRPr="00E65E16">
        <w:rPr>
          <w:rFonts w:ascii="Times New Roman" w:hAnsi="Times New Roman" w:cs="Times New Roman"/>
          <w:sz w:val="26"/>
          <w:szCs w:val="26"/>
        </w:rPr>
        <w:t xml:space="preserve"> </w:t>
      </w:r>
      <w:r w:rsidR="004D6158" w:rsidRPr="00E65E16">
        <w:rPr>
          <w:rFonts w:ascii="Times New Roman" w:hAnsi="Times New Roman" w:cs="Times New Roman"/>
          <w:sz w:val="26"/>
          <w:szCs w:val="26"/>
        </w:rPr>
        <w:t xml:space="preserve"> </w:t>
      </w:r>
    </w:p>
    <w:p w:rsidR="00F25AFA" w:rsidRPr="00E65E16" w:rsidRDefault="00F25AFA" w:rsidP="008849B2">
      <w:pPr>
        <w:tabs>
          <w:tab w:val="left" w:pos="-1440"/>
          <w:tab w:val="left" w:pos="-720"/>
          <w:tab w:val="left" w:pos="0"/>
          <w:tab w:val="left" w:pos="2160"/>
        </w:tabs>
        <w:spacing w:after="0"/>
        <w:jc w:val="both"/>
        <w:rPr>
          <w:rFonts w:ascii="Times New Roman" w:hAnsi="Times New Roman" w:cs="Times New Roman"/>
          <w:sz w:val="26"/>
          <w:szCs w:val="26"/>
        </w:rPr>
      </w:pPr>
    </w:p>
    <w:p w:rsidR="008849B2" w:rsidRPr="00E65E16" w:rsidRDefault="00C937D1" w:rsidP="008849B2">
      <w:pPr>
        <w:tabs>
          <w:tab w:val="left" w:pos="-1440"/>
          <w:tab w:val="left" w:pos="-720"/>
          <w:tab w:val="left" w:pos="0"/>
          <w:tab w:val="left" w:pos="2160"/>
        </w:tabs>
        <w:spacing w:after="0"/>
        <w:jc w:val="both"/>
        <w:rPr>
          <w:rFonts w:ascii="Times New Roman" w:hAnsi="Times New Roman" w:cs="Times New Roman"/>
          <w:sz w:val="26"/>
          <w:szCs w:val="26"/>
        </w:rPr>
      </w:pPr>
      <w:r w:rsidRPr="00E65E16">
        <w:rPr>
          <w:rFonts w:ascii="Times New Roman" w:hAnsi="Times New Roman" w:cs="Times New Roman"/>
          <w:sz w:val="26"/>
          <w:szCs w:val="26"/>
        </w:rPr>
        <w:t xml:space="preserve">A summary of the proposed changes </w:t>
      </w:r>
      <w:r w:rsidR="00E65E16" w:rsidRPr="00E65E16">
        <w:rPr>
          <w:rFonts w:ascii="Times New Roman" w:hAnsi="Times New Roman" w:cs="Times New Roman"/>
          <w:sz w:val="26"/>
          <w:szCs w:val="26"/>
        </w:rPr>
        <w:t xml:space="preserve">to the Public Housing Admissions and Continued Occupancy Policy (ACOP) </w:t>
      </w:r>
      <w:r w:rsidRPr="00E65E16">
        <w:rPr>
          <w:rFonts w:ascii="Times New Roman" w:hAnsi="Times New Roman" w:cs="Times New Roman"/>
          <w:sz w:val="26"/>
          <w:szCs w:val="26"/>
        </w:rPr>
        <w:t xml:space="preserve">is on the back of this page.  </w:t>
      </w:r>
      <w:r w:rsidR="00914B57" w:rsidRPr="00E65E16">
        <w:rPr>
          <w:rFonts w:ascii="Times New Roman" w:hAnsi="Times New Roman" w:cs="Times New Roman"/>
          <w:sz w:val="26"/>
          <w:szCs w:val="26"/>
        </w:rPr>
        <w:t xml:space="preserve">A full copy of the </w:t>
      </w:r>
      <w:r w:rsidRPr="00E65E16">
        <w:rPr>
          <w:rFonts w:ascii="Times New Roman" w:hAnsi="Times New Roman" w:cs="Times New Roman"/>
          <w:sz w:val="26"/>
          <w:szCs w:val="26"/>
        </w:rPr>
        <w:t xml:space="preserve">proposed </w:t>
      </w:r>
      <w:r w:rsidR="00E65E16" w:rsidRPr="00E65E16">
        <w:rPr>
          <w:rFonts w:ascii="Times New Roman" w:hAnsi="Times New Roman" w:cs="Times New Roman"/>
          <w:sz w:val="26"/>
          <w:szCs w:val="26"/>
        </w:rPr>
        <w:t xml:space="preserve">Annual Plan </w:t>
      </w:r>
      <w:r w:rsidR="00BD3E7C" w:rsidRPr="00E65E16">
        <w:rPr>
          <w:rFonts w:ascii="Times New Roman" w:hAnsi="Times New Roman" w:cs="Times New Roman"/>
          <w:sz w:val="26"/>
          <w:szCs w:val="26"/>
        </w:rPr>
        <w:t>is available at all</w:t>
      </w:r>
      <w:r w:rsidR="00BC4043" w:rsidRPr="00E65E16">
        <w:rPr>
          <w:rFonts w:ascii="Times New Roman" w:hAnsi="Times New Roman" w:cs="Times New Roman"/>
          <w:sz w:val="26"/>
          <w:szCs w:val="26"/>
        </w:rPr>
        <w:t xml:space="preserve"> LMHA</w:t>
      </w:r>
      <w:r w:rsidR="008849B2" w:rsidRPr="00E65E16">
        <w:rPr>
          <w:rFonts w:ascii="Times New Roman" w:hAnsi="Times New Roman" w:cs="Times New Roman"/>
          <w:sz w:val="26"/>
          <w:szCs w:val="26"/>
        </w:rPr>
        <w:t xml:space="preserve"> </w:t>
      </w:r>
      <w:r w:rsidR="00BC4043" w:rsidRPr="00E65E16">
        <w:rPr>
          <w:rFonts w:ascii="Times New Roman" w:hAnsi="Times New Roman" w:cs="Times New Roman"/>
          <w:sz w:val="26"/>
          <w:szCs w:val="26"/>
        </w:rPr>
        <w:t>management</w:t>
      </w:r>
      <w:r w:rsidR="008849B2" w:rsidRPr="00E65E16">
        <w:rPr>
          <w:rFonts w:ascii="Times New Roman" w:hAnsi="Times New Roman" w:cs="Times New Roman"/>
          <w:sz w:val="26"/>
          <w:szCs w:val="26"/>
        </w:rPr>
        <w:t xml:space="preserve"> office</w:t>
      </w:r>
      <w:r w:rsidR="00BC4043" w:rsidRPr="00E65E16">
        <w:rPr>
          <w:rFonts w:ascii="Times New Roman" w:hAnsi="Times New Roman" w:cs="Times New Roman"/>
          <w:sz w:val="26"/>
          <w:szCs w:val="26"/>
        </w:rPr>
        <w:t>s</w:t>
      </w:r>
      <w:r w:rsidR="00E65E16">
        <w:rPr>
          <w:rFonts w:ascii="Times New Roman" w:hAnsi="Times New Roman" w:cs="Times New Roman"/>
          <w:sz w:val="26"/>
          <w:szCs w:val="26"/>
        </w:rPr>
        <w:t xml:space="preserve"> </w:t>
      </w:r>
      <w:r w:rsidR="008849B2" w:rsidRPr="00E65E16">
        <w:rPr>
          <w:rFonts w:ascii="Times New Roman" w:hAnsi="Times New Roman" w:cs="Times New Roman"/>
          <w:sz w:val="26"/>
          <w:szCs w:val="26"/>
        </w:rPr>
        <w:t>and at the LMHA</w:t>
      </w:r>
      <w:r w:rsidR="00914B57" w:rsidRPr="00E65E16">
        <w:rPr>
          <w:rFonts w:ascii="Times New Roman" w:hAnsi="Times New Roman" w:cs="Times New Roman"/>
          <w:sz w:val="26"/>
          <w:szCs w:val="26"/>
        </w:rPr>
        <w:t xml:space="preserve"> </w:t>
      </w:r>
      <w:r w:rsidR="00E65E16">
        <w:rPr>
          <w:rFonts w:ascii="Times New Roman" w:hAnsi="Times New Roman" w:cs="Times New Roman"/>
          <w:sz w:val="26"/>
          <w:szCs w:val="26"/>
        </w:rPr>
        <w:t>o</w:t>
      </w:r>
      <w:r w:rsidR="00914B57" w:rsidRPr="00E65E16">
        <w:rPr>
          <w:rFonts w:ascii="Times New Roman" w:hAnsi="Times New Roman" w:cs="Times New Roman"/>
          <w:sz w:val="26"/>
          <w:szCs w:val="26"/>
        </w:rPr>
        <w:t>ffice</w:t>
      </w:r>
      <w:r w:rsidR="00E65E16">
        <w:rPr>
          <w:rFonts w:ascii="Times New Roman" w:hAnsi="Times New Roman" w:cs="Times New Roman"/>
          <w:sz w:val="26"/>
          <w:szCs w:val="26"/>
        </w:rPr>
        <w:t>s</w:t>
      </w:r>
      <w:r w:rsidR="00914B57" w:rsidRPr="00E65E16">
        <w:rPr>
          <w:rFonts w:ascii="Times New Roman" w:hAnsi="Times New Roman" w:cs="Times New Roman"/>
          <w:sz w:val="26"/>
          <w:szCs w:val="26"/>
        </w:rPr>
        <w:t xml:space="preserve"> at 1600</w:t>
      </w:r>
      <w:r w:rsidR="00E65E16">
        <w:rPr>
          <w:rFonts w:ascii="Times New Roman" w:hAnsi="Times New Roman" w:cs="Times New Roman"/>
          <w:sz w:val="26"/>
          <w:szCs w:val="26"/>
        </w:rPr>
        <w:t>/1604</w:t>
      </w:r>
      <w:r w:rsidR="00914B57" w:rsidRPr="00E65E16">
        <w:rPr>
          <w:rFonts w:ascii="Times New Roman" w:hAnsi="Times New Roman" w:cs="Times New Roman"/>
          <w:sz w:val="26"/>
          <w:szCs w:val="26"/>
        </w:rPr>
        <w:t xml:space="preserve"> Kansas Avenue</w:t>
      </w:r>
      <w:r w:rsidR="008849B2" w:rsidRPr="00E65E16">
        <w:rPr>
          <w:rFonts w:ascii="Times New Roman" w:hAnsi="Times New Roman" w:cs="Times New Roman"/>
          <w:sz w:val="26"/>
          <w:szCs w:val="26"/>
        </w:rPr>
        <w:t xml:space="preserve">, Lorain. </w:t>
      </w:r>
    </w:p>
    <w:p w:rsidR="008849B2" w:rsidRPr="00E65E16" w:rsidRDefault="008849B2" w:rsidP="008849B2">
      <w:pPr>
        <w:tabs>
          <w:tab w:val="left" w:pos="-1440"/>
          <w:tab w:val="left" w:pos="-720"/>
          <w:tab w:val="left" w:pos="0"/>
          <w:tab w:val="left" w:pos="1422"/>
          <w:tab w:val="left" w:pos="2160"/>
        </w:tabs>
        <w:spacing w:after="0"/>
        <w:ind w:left="1422" w:hanging="1422"/>
        <w:rPr>
          <w:rFonts w:ascii="Times New Roman" w:hAnsi="Times New Roman" w:cs="Times New Roman"/>
          <w:sz w:val="26"/>
          <w:szCs w:val="26"/>
        </w:rPr>
      </w:pPr>
    </w:p>
    <w:p w:rsidR="008849B2" w:rsidRPr="00E65E16" w:rsidRDefault="00F25AFA" w:rsidP="008849B2">
      <w:pPr>
        <w:tabs>
          <w:tab w:val="left" w:pos="-1440"/>
          <w:tab w:val="left" w:pos="-720"/>
          <w:tab w:val="left" w:pos="0"/>
          <w:tab w:val="left" w:pos="1260"/>
          <w:tab w:val="left" w:pos="2160"/>
        </w:tabs>
        <w:spacing w:after="0"/>
        <w:jc w:val="both"/>
        <w:rPr>
          <w:rFonts w:ascii="Times New Roman" w:hAnsi="Times New Roman" w:cs="Times New Roman"/>
          <w:sz w:val="26"/>
          <w:szCs w:val="26"/>
        </w:rPr>
      </w:pPr>
      <w:r w:rsidRPr="00E65E16">
        <w:rPr>
          <w:rFonts w:ascii="Times New Roman" w:hAnsi="Times New Roman" w:cs="Times New Roman"/>
          <w:sz w:val="26"/>
          <w:szCs w:val="26"/>
        </w:rPr>
        <w:t xml:space="preserve">The documents are </w:t>
      </w:r>
      <w:r w:rsidR="008849B2" w:rsidRPr="00E65E16">
        <w:rPr>
          <w:rFonts w:ascii="Times New Roman" w:hAnsi="Times New Roman" w:cs="Times New Roman"/>
          <w:sz w:val="26"/>
          <w:szCs w:val="26"/>
        </w:rPr>
        <w:t xml:space="preserve">also published on the LMHA website at </w:t>
      </w:r>
      <w:hyperlink r:id="rId9" w:history="1">
        <w:r w:rsidR="00914B57" w:rsidRPr="00E65E16">
          <w:rPr>
            <w:rStyle w:val="Hyperlink"/>
            <w:rFonts w:ascii="Times New Roman" w:hAnsi="Times New Roman" w:cs="Times New Roman"/>
            <w:sz w:val="26"/>
            <w:szCs w:val="26"/>
          </w:rPr>
          <w:t>http://www.lmha.org/about-lmha/annual-reports/</w:t>
        </w:r>
      </w:hyperlink>
      <w:r w:rsidR="00914B57" w:rsidRPr="00E65E16">
        <w:rPr>
          <w:rFonts w:ascii="Times New Roman" w:hAnsi="Times New Roman" w:cs="Times New Roman"/>
          <w:sz w:val="26"/>
          <w:szCs w:val="26"/>
        </w:rPr>
        <w:t>.</w:t>
      </w:r>
    </w:p>
    <w:p w:rsidR="008849B2" w:rsidRPr="00E65E16" w:rsidRDefault="008849B2" w:rsidP="008849B2">
      <w:pPr>
        <w:tabs>
          <w:tab w:val="left" w:pos="-1440"/>
          <w:tab w:val="left" w:pos="-720"/>
          <w:tab w:val="left" w:pos="0"/>
          <w:tab w:val="left" w:pos="1422"/>
          <w:tab w:val="left" w:pos="2160"/>
        </w:tabs>
        <w:spacing w:after="0"/>
        <w:ind w:left="1422" w:hanging="1422"/>
        <w:rPr>
          <w:rFonts w:ascii="Times New Roman" w:hAnsi="Times New Roman" w:cs="Times New Roman"/>
          <w:sz w:val="26"/>
          <w:szCs w:val="26"/>
        </w:rPr>
      </w:pPr>
    </w:p>
    <w:p w:rsidR="00E65E16" w:rsidRPr="00E65E16" w:rsidRDefault="00E65E16" w:rsidP="00E65E16">
      <w:pPr>
        <w:tabs>
          <w:tab w:val="left" w:pos="-1440"/>
          <w:tab w:val="left" w:pos="-720"/>
          <w:tab w:val="left" w:pos="0"/>
          <w:tab w:val="left" w:pos="2160"/>
        </w:tabs>
        <w:spacing w:after="0"/>
        <w:rPr>
          <w:rFonts w:ascii="Times New Roman" w:hAnsi="Times New Roman" w:cs="Times New Roman"/>
          <w:b/>
          <w:i/>
          <w:sz w:val="26"/>
          <w:szCs w:val="26"/>
        </w:rPr>
      </w:pPr>
      <w:r w:rsidRPr="00E65E16">
        <w:rPr>
          <w:rFonts w:ascii="Times New Roman" w:hAnsi="Times New Roman" w:cs="Times New Roman"/>
          <w:b/>
          <w:i/>
          <w:sz w:val="26"/>
          <w:szCs w:val="26"/>
        </w:rPr>
        <w:t>The proposed changes only eff</w:t>
      </w:r>
      <w:r>
        <w:rPr>
          <w:rFonts w:ascii="Times New Roman" w:hAnsi="Times New Roman" w:cs="Times New Roman"/>
          <w:b/>
          <w:i/>
          <w:sz w:val="26"/>
          <w:szCs w:val="26"/>
        </w:rPr>
        <w:t>ect public housing residents</w:t>
      </w:r>
      <w:r w:rsidRPr="00E65E16">
        <w:rPr>
          <w:rFonts w:ascii="Times New Roman" w:hAnsi="Times New Roman" w:cs="Times New Roman"/>
          <w:b/>
          <w:i/>
          <w:sz w:val="26"/>
          <w:szCs w:val="26"/>
        </w:rPr>
        <w:t xml:space="preserve"> and do not </w:t>
      </w:r>
      <w:r>
        <w:rPr>
          <w:rFonts w:ascii="Times New Roman" w:hAnsi="Times New Roman" w:cs="Times New Roman"/>
          <w:b/>
          <w:i/>
          <w:sz w:val="26"/>
          <w:szCs w:val="26"/>
        </w:rPr>
        <w:t>a</w:t>
      </w:r>
      <w:r w:rsidRPr="00E65E16">
        <w:rPr>
          <w:rFonts w:ascii="Times New Roman" w:hAnsi="Times New Roman" w:cs="Times New Roman"/>
          <w:b/>
          <w:i/>
          <w:sz w:val="26"/>
          <w:szCs w:val="26"/>
        </w:rPr>
        <w:t xml:space="preserve">ffect </w:t>
      </w:r>
      <w:r>
        <w:rPr>
          <w:rFonts w:ascii="Times New Roman" w:hAnsi="Times New Roman" w:cs="Times New Roman"/>
          <w:b/>
          <w:i/>
          <w:sz w:val="26"/>
          <w:szCs w:val="26"/>
        </w:rPr>
        <w:t>r</w:t>
      </w:r>
      <w:r w:rsidRPr="00E65E16">
        <w:rPr>
          <w:rFonts w:ascii="Times New Roman" w:hAnsi="Times New Roman" w:cs="Times New Roman"/>
          <w:b/>
          <w:i/>
          <w:sz w:val="26"/>
          <w:szCs w:val="26"/>
        </w:rPr>
        <w:t xml:space="preserve">esidents of Harr and International Plazas or participants of the Housing Choice Voucher Program. </w:t>
      </w:r>
    </w:p>
    <w:p w:rsidR="00E65E16" w:rsidRPr="00E65E16" w:rsidRDefault="00E65E16" w:rsidP="00E65E16">
      <w:pPr>
        <w:tabs>
          <w:tab w:val="left" w:pos="-1440"/>
          <w:tab w:val="left" w:pos="-720"/>
          <w:tab w:val="left" w:pos="0"/>
          <w:tab w:val="left" w:pos="2160"/>
        </w:tabs>
        <w:spacing w:after="0"/>
        <w:rPr>
          <w:rFonts w:ascii="Times New Roman" w:hAnsi="Times New Roman" w:cs="Times New Roman"/>
          <w:sz w:val="26"/>
          <w:szCs w:val="26"/>
        </w:rPr>
      </w:pPr>
    </w:p>
    <w:p w:rsidR="008849B2" w:rsidRPr="00E65E16" w:rsidRDefault="008849B2" w:rsidP="008849B2">
      <w:pPr>
        <w:tabs>
          <w:tab w:val="left" w:pos="-1440"/>
          <w:tab w:val="left" w:pos="-720"/>
          <w:tab w:val="left" w:pos="0"/>
          <w:tab w:val="left" w:pos="1422"/>
          <w:tab w:val="left" w:pos="2160"/>
        </w:tabs>
        <w:spacing w:after="0"/>
        <w:ind w:left="1422" w:hanging="1422"/>
        <w:jc w:val="both"/>
        <w:rPr>
          <w:rFonts w:ascii="Times New Roman" w:hAnsi="Times New Roman" w:cs="Times New Roman"/>
          <w:sz w:val="26"/>
          <w:szCs w:val="26"/>
        </w:rPr>
      </w:pPr>
      <w:r w:rsidRPr="00E65E16">
        <w:rPr>
          <w:rFonts w:ascii="Times New Roman" w:hAnsi="Times New Roman" w:cs="Times New Roman"/>
          <w:sz w:val="26"/>
          <w:szCs w:val="26"/>
        </w:rPr>
        <w:t>LMHA is interested in your comments. Please submit them in writing to:</w:t>
      </w:r>
      <w:r w:rsidRPr="00E65E16">
        <w:rPr>
          <w:rFonts w:ascii="Times New Roman" w:hAnsi="Times New Roman" w:cs="Times New Roman"/>
          <w:sz w:val="26"/>
          <w:szCs w:val="26"/>
        </w:rPr>
        <w:tab/>
      </w:r>
    </w:p>
    <w:p w:rsidR="00F25AFA" w:rsidRPr="00E65E16" w:rsidRDefault="00F25AFA" w:rsidP="008849B2">
      <w:pPr>
        <w:tabs>
          <w:tab w:val="left" w:pos="-1440"/>
          <w:tab w:val="left" w:pos="-720"/>
          <w:tab w:val="left" w:pos="0"/>
          <w:tab w:val="left" w:pos="1422"/>
          <w:tab w:val="left" w:pos="2160"/>
        </w:tabs>
        <w:spacing w:after="0"/>
        <w:ind w:left="1422" w:hanging="1422"/>
        <w:rPr>
          <w:rFonts w:ascii="Times New Roman" w:hAnsi="Times New Roman" w:cs="Times New Roman"/>
          <w:sz w:val="26"/>
          <w:szCs w:val="26"/>
        </w:rPr>
      </w:pPr>
    </w:p>
    <w:p w:rsidR="008849B2" w:rsidRPr="00E65E16" w:rsidRDefault="008849B2" w:rsidP="008849B2">
      <w:pPr>
        <w:tabs>
          <w:tab w:val="left" w:pos="-1440"/>
          <w:tab w:val="left" w:pos="-720"/>
          <w:tab w:val="left" w:pos="0"/>
          <w:tab w:val="left" w:pos="1422"/>
          <w:tab w:val="left" w:pos="2160"/>
        </w:tabs>
        <w:spacing w:after="0"/>
        <w:ind w:left="1422" w:hanging="1422"/>
        <w:jc w:val="center"/>
        <w:rPr>
          <w:rFonts w:ascii="Times New Roman" w:hAnsi="Times New Roman" w:cs="Times New Roman"/>
          <w:sz w:val="26"/>
          <w:szCs w:val="26"/>
        </w:rPr>
      </w:pPr>
      <w:r w:rsidRPr="00E65E16">
        <w:rPr>
          <w:rFonts w:ascii="Times New Roman" w:hAnsi="Times New Roman" w:cs="Times New Roman"/>
          <w:sz w:val="26"/>
          <w:szCs w:val="26"/>
        </w:rPr>
        <w:t>LMHA</w:t>
      </w:r>
    </w:p>
    <w:p w:rsidR="008849B2" w:rsidRPr="00E65E16" w:rsidRDefault="008849B2" w:rsidP="008849B2">
      <w:pPr>
        <w:tabs>
          <w:tab w:val="left" w:pos="-1440"/>
          <w:tab w:val="left" w:pos="-720"/>
          <w:tab w:val="left" w:pos="0"/>
          <w:tab w:val="left" w:pos="1422"/>
          <w:tab w:val="left" w:pos="2160"/>
        </w:tabs>
        <w:spacing w:after="0"/>
        <w:ind w:left="1422" w:hanging="1422"/>
        <w:jc w:val="center"/>
        <w:rPr>
          <w:rFonts w:ascii="Times New Roman" w:hAnsi="Times New Roman" w:cs="Times New Roman"/>
          <w:sz w:val="26"/>
          <w:szCs w:val="26"/>
        </w:rPr>
      </w:pPr>
      <w:r w:rsidRPr="00E65E16">
        <w:rPr>
          <w:rFonts w:ascii="Times New Roman" w:hAnsi="Times New Roman" w:cs="Times New Roman"/>
          <w:sz w:val="26"/>
          <w:szCs w:val="26"/>
        </w:rPr>
        <w:t xml:space="preserve">Attention: </w:t>
      </w:r>
      <w:r w:rsidR="00E65E16">
        <w:rPr>
          <w:rFonts w:ascii="Times New Roman" w:hAnsi="Times New Roman" w:cs="Times New Roman"/>
          <w:sz w:val="26"/>
          <w:szCs w:val="26"/>
        </w:rPr>
        <w:t>Megan Newson</w:t>
      </w:r>
    </w:p>
    <w:p w:rsidR="008849B2" w:rsidRPr="00E65E16" w:rsidRDefault="008849B2" w:rsidP="008849B2">
      <w:pPr>
        <w:tabs>
          <w:tab w:val="left" w:pos="-1440"/>
          <w:tab w:val="left" w:pos="-720"/>
          <w:tab w:val="left" w:pos="0"/>
          <w:tab w:val="left" w:pos="1422"/>
          <w:tab w:val="left" w:pos="2160"/>
        </w:tabs>
        <w:spacing w:after="0"/>
        <w:ind w:left="1422" w:hanging="1422"/>
        <w:jc w:val="center"/>
        <w:rPr>
          <w:rFonts w:ascii="Times New Roman" w:hAnsi="Times New Roman" w:cs="Times New Roman"/>
          <w:sz w:val="26"/>
          <w:szCs w:val="26"/>
        </w:rPr>
      </w:pPr>
      <w:r w:rsidRPr="00E65E16">
        <w:rPr>
          <w:rFonts w:ascii="Times New Roman" w:hAnsi="Times New Roman" w:cs="Times New Roman"/>
          <w:sz w:val="26"/>
          <w:szCs w:val="26"/>
        </w:rPr>
        <w:t>1600 Kansas Avenue</w:t>
      </w:r>
    </w:p>
    <w:p w:rsidR="008849B2" w:rsidRPr="00E65E16" w:rsidRDefault="008849B2" w:rsidP="008849B2">
      <w:pPr>
        <w:tabs>
          <w:tab w:val="left" w:pos="-1440"/>
          <w:tab w:val="left" w:pos="-720"/>
          <w:tab w:val="left" w:pos="0"/>
          <w:tab w:val="left" w:pos="1422"/>
          <w:tab w:val="left" w:pos="2160"/>
        </w:tabs>
        <w:spacing w:after="0"/>
        <w:ind w:left="1422" w:hanging="1422"/>
        <w:jc w:val="center"/>
        <w:rPr>
          <w:rFonts w:ascii="Times New Roman" w:hAnsi="Times New Roman" w:cs="Times New Roman"/>
          <w:sz w:val="26"/>
          <w:szCs w:val="26"/>
        </w:rPr>
      </w:pPr>
      <w:r w:rsidRPr="00E65E16">
        <w:rPr>
          <w:rFonts w:ascii="Times New Roman" w:hAnsi="Times New Roman" w:cs="Times New Roman"/>
          <w:sz w:val="26"/>
          <w:szCs w:val="26"/>
        </w:rPr>
        <w:t>Lorain, OH 44052</w:t>
      </w:r>
    </w:p>
    <w:p w:rsidR="008849B2" w:rsidRPr="00E65E16" w:rsidRDefault="008849B2" w:rsidP="008849B2">
      <w:pPr>
        <w:tabs>
          <w:tab w:val="left" w:pos="-1440"/>
          <w:tab w:val="left" w:pos="-720"/>
          <w:tab w:val="left" w:pos="0"/>
          <w:tab w:val="left" w:pos="1422"/>
          <w:tab w:val="left" w:pos="2160"/>
        </w:tabs>
        <w:spacing w:after="0"/>
        <w:ind w:left="1422" w:hanging="1422"/>
        <w:rPr>
          <w:rFonts w:ascii="Times New Roman" w:hAnsi="Times New Roman" w:cs="Times New Roman"/>
          <w:sz w:val="26"/>
          <w:szCs w:val="26"/>
        </w:rPr>
      </w:pPr>
    </w:p>
    <w:p w:rsidR="008849B2" w:rsidRPr="00E65E16" w:rsidRDefault="008849B2" w:rsidP="00F25AFA">
      <w:pPr>
        <w:tabs>
          <w:tab w:val="left" w:pos="-1440"/>
          <w:tab w:val="left" w:pos="-720"/>
          <w:tab w:val="left" w:pos="0"/>
          <w:tab w:val="left" w:pos="450"/>
          <w:tab w:val="left" w:pos="2160"/>
        </w:tabs>
        <w:spacing w:after="0"/>
        <w:jc w:val="both"/>
        <w:rPr>
          <w:rFonts w:ascii="Times New Roman" w:hAnsi="Times New Roman" w:cs="Times New Roman"/>
          <w:sz w:val="26"/>
          <w:szCs w:val="26"/>
        </w:rPr>
      </w:pPr>
      <w:r w:rsidRPr="00E65E16">
        <w:rPr>
          <w:rFonts w:ascii="Times New Roman" w:hAnsi="Times New Roman" w:cs="Times New Roman"/>
          <w:sz w:val="26"/>
          <w:szCs w:val="26"/>
        </w:rPr>
        <w:t>Comments will be addressed at a public hearing scheduled for 1</w:t>
      </w:r>
      <w:r w:rsidR="00BC4043" w:rsidRPr="00E65E16">
        <w:rPr>
          <w:rFonts w:ascii="Times New Roman" w:hAnsi="Times New Roman" w:cs="Times New Roman"/>
          <w:sz w:val="26"/>
          <w:szCs w:val="26"/>
        </w:rPr>
        <w:t>0</w:t>
      </w:r>
      <w:r w:rsidRPr="00E65E16">
        <w:rPr>
          <w:rFonts w:ascii="Times New Roman" w:hAnsi="Times New Roman" w:cs="Times New Roman"/>
          <w:sz w:val="26"/>
          <w:szCs w:val="26"/>
        </w:rPr>
        <w:t xml:space="preserve">:00 </w:t>
      </w:r>
      <w:r w:rsidR="00BC4043" w:rsidRPr="00E65E16">
        <w:rPr>
          <w:rFonts w:ascii="Times New Roman" w:hAnsi="Times New Roman" w:cs="Times New Roman"/>
          <w:sz w:val="26"/>
          <w:szCs w:val="26"/>
        </w:rPr>
        <w:t>a.m.</w:t>
      </w:r>
      <w:r w:rsidRPr="00E65E16">
        <w:rPr>
          <w:rFonts w:ascii="Times New Roman" w:hAnsi="Times New Roman" w:cs="Times New Roman"/>
          <w:sz w:val="26"/>
          <w:szCs w:val="26"/>
        </w:rPr>
        <w:t xml:space="preserve"> on </w:t>
      </w:r>
      <w:r w:rsidR="00BC4043" w:rsidRPr="00E65E16">
        <w:rPr>
          <w:rFonts w:ascii="Times New Roman" w:hAnsi="Times New Roman" w:cs="Times New Roman"/>
          <w:sz w:val="26"/>
          <w:szCs w:val="26"/>
        </w:rPr>
        <w:t>Wednesday, December 5</w:t>
      </w:r>
      <w:r w:rsidR="00914B57" w:rsidRPr="00E65E16">
        <w:rPr>
          <w:rFonts w:ascii="Times New Roman" w:hAnsi="Times New Roman" w:cs="Times New Roman"/>
          <w:sz w:val="26"/>
          <w:szCs w:val="26"/>
        </w:rPr>
        <w:t xml:space="preserve">, </w:t>
      </w:r>
      <w:r w:rsidR="00BC4043" w:rsidRPr="00E65E16">
        <w:rPr>
          <w:rFonts w:ascii="Times New Roman" w:hAnsi="Times New Roman" w:cs="Times New Roman"/>
          <w:sz w:val="26"/>
          <w:szCs w:val="26"/>
        </w:rPr>
        <w:t>2018</w:t>
      </w:r>
      <w:r w:rsidR="00F25AFA" w:rsidRPr="00E65E16">
        <w:rPr>
          <w:rFonts w:ascii="Times New Roman" w:hAnsi="Times New Roman" w:cs="Times New Roman"/>
          <w:sz w:val="26"/>
          <w:szCs w:val="26"/>
        </w:rPr>
        <w:t xml:space="preserve"> at the LMHA Main Office.  </w:t>
      </w:r>
      <w:r w:rsidRPr="00E65E16">
        <w:rPr>
          <w:rFonts w:ascii="Times New Roman" w:hAnsi="Times New Roman" w:cs="Times New Roman"/>
          <w:sz w:val="26"/>
          <w:szCs w:val="26"/>
        </w:rPr>
        <w:t xml:space="preserve">Thank you. </w:t>
      </w:r>
    </w:p>
    <w:p w:rsidR="00FB3F6D" w:rsidRDefault="00FB3F6D" w:rsidP="00FB3F6D">
      <w:pPr>
        <w:pStyle w:val="NoSpacing"/>
        <w:jc w:val="center"/>
        <w:rPr>
          <w:rFonts w:ascii="Times New Roman" w:hAnsi="Times New Roman" w:cs="Times New Roman"/>
          <w:b/>
          <w:sz w:val="28"/>
          <w:szCs w:val="28"/>
          <w:u w:val="single"/>
        </w:rPr>
      </w:pPr>
    </w:p>
    <w:p w:rsidR="00FB3F6D" w:rsidRPr="00D12163" w:rsidRDefault="00FB3F6D" w:rsidP="00FB3F6D">
      <w:pPr>
        <w:pStyle w:val="NoSpacing"/>
        <w:jc w:val="center"/>
        <w:rPr>
          <w:rFonts w:ascii="Times New Roman" w:hAnsi="Times New Roman" w:cs="Times New Roman"/>
          <w:b/>
          <w:sz w:val="28"/>
          <w:szCs w:val="28"/>
          <w:u w:val="single"/>
        </w:rPr>
      </w:pPr>
      <w:r w:rsidRPr="00D12163">
        <w:rPr>
          <w:rFonts w:ascii="Times New Roman" w:hAnsi="Times New Roman" w:cs="Times New Roman"/>
          <w:b/>
          <w:sz w:val="28"/>
          <w:szCs w:val="28"/>
          <w:u w:val="single"/>
        </w:rPr>
        <w:lastRenderedPageBreak/>
        <w:t>Summary of Changes to</w:t>
      </w:r>
      <w:r>
        <w:rPr>
          <w:rFonts w:ascii="Times New Roman" w:hAnsi="Times New Roman" w:cs="Times New Roman"/>
          <w:b/>
          <w:sz w:val="28"/>
          <w:szCs w:val="28"/>
          <w:u w:val="single"/>
        </w:rPr>
        <w:t xml:space="preserve"> Lorain Metropolitan Housing Authority’s </w:t>
      </w:r>
    </w:p>
    <w:p w:rsidR="00FB3F6D" w:rsidRDefault="00FB3F6D" w:rsidP="00FB3F6D">
      <w:pPr>
        <w:pStyle w:val="NoSpacing"/>
        <w:jc w:val="center"/>
        <w:rPr>
          <w:rFonts w:ascii="Times New Roman" w:hAnsi="Times New Roman" w:cs="Times New Roman"/>
          <w:b/>
          <w:sz w:val="28"/>
          <w:szCs w:val="28"/>
          <w:u w:val="single"/>
        </w:rPr>
      </w:pPr>
      <w:r w:rsidRPr="00D12163">
        <w:rPr>
          <w:rFonts w:ascii="Times New Roman" w:hAnsi="Times New Roman" w:cs="Times New Roman"/>
          <w:b/>
          <w:sz w:val="28"/>
          <w:szCs w:val="28"/>
          <w:u w:val="single"/>
        </w:rPr>
        <w:t>2018 Admissions and Continued Occupancy Policy</w:t>
      </w:r>
      <w:r w:rsidR="00784B24">
        <w:rPr>
          <w:rFonts w:ascii="Times New Roman" w:hAnsi="Times New Roman" w:cs="Times New Roman"/>
          <w:b/>
          <w:sz w:val="28"/>
          <w:szCs w:val="28"/>
          <w:u w:val="single"/>
        </w:rPr>
        <w:t xml:space="preserve"> &amp;</w:t>
      </w:r>
      <w:r>
        <w:rPr>
          <w:rFonts w:ascii="Times New Roman" w:hAnsi="Times New Roman" w:cs="Times New Roman"/>
          <w:b/>
          <w:sz w:val="28"/>
          <w:szCs w:val="28"/>
          <w:u w:val="single"/>
        </w:rPr>
        <w:t xml:space="preserve"> Annual Plan</w:t>
      </w:r>
      <w:r w:rsidR="00784B24">
        <w:rPr>
          <w:rFonts w:ascii="Times New Roman" w:hAnsi="Times New Roman" w:cs="Times New Roman"/>
          <w:b/>
          <w:sz w:val="28"/>
          <w:szCs w:val="28"/>
          <w:u w:val="single"/>
        </w:rPr>
        <w:t xml:space="preserve"> </w:t>
      </w:r>
      <w:r w:rsidRPr="00D12163">
        <w:rPr>
          <w:rFonts w:ascii="Times New Roman" w:hAnsi="Times New Roman" w:cs="Times New Roman"/>
          <w:b/>
          <w:sz w:val="28"/>
          <w:szCs w:val="28"/>
          <w:u w:val="single"/>
        </w:rPr>
        <w:t>(FY 2019)</w:t>
      </w:r>
    </w:p>
    <w:p w:rsidR="00FB3F6D" w:rsidRDefault="00FB3F6D" w:rsidP="00FB3F6D">
      <w:pPr>
        <w:pStyle w:val="NoSpacing"/>
        <w:jc w:val="center"/>
        <w:rPr>
          <w:rFonts w:ascii="Times New Roman" w:hAnsi="Times New Roman" w:cs="Times New Roman"/>
          <w:sz w:val="20"/>
          <w:szCs w:val="20"/>
          <w:u w:val="single"/>
        </w:rPr>
      </w:pPr>
      <w:r>
        <w:rPr>
          <w:rFonts w:ascii="Times New Roman" w:hAnsi="Times New Roman" w:cs="Times New Roman"/>
          <w:b/>
          <w:sz w:val="28"/>
          <w:szCs w:val="28"/>
          <w:u w:val="single"/>
        </w:rPr>
        <w:t>Effective March 22, 2019</w:t>
      </w:r>
    </w:p>
    <w:p w:rsidR="00FB3F6D" w:rsidRDefault="00FB3F6D" w:rsidP="00FB3F6D">
      <w:pPr>
        <w:spacing w:after="0" w:line="240" w:lineRule="auto"/>
        <w:rPr>
          <w:rFonts w:ascii="Times New Roman" w:eastAsia="Times New Roman" w:hAnsi="Times New Roman" w:cs="Times New Roman"/>
          <w:b/>
          <w:u w:val="single"/>
        </w:rPr>
      </w:pPr>
    </w:p>
    <w:p w:rsidR="00FB3F6D" w:rsidRPr="00D12163" w:rsidRDefault="00FB3F6D" w:rsidP="00FB3F6D">
      <w:pPr>
        <w:spacing w:after="0" w:line="240" w:lineRule="auto"/>
        <w:rPr>
          <w:rFonts w:ascii="Times New Roman" w:eastAsia="Times New Roman" w:hAnsi="Times New Roman" w:cs="Times New Roman"/>
          <w:b/>
          <w:u w:val="single"/>
        </w:rPr>
      </w:pPr>
      <w:r w:rsidRPr="00D12163">
        <w:rPr>
          <w:rFonts w:ascii="Times New Roman" w:eastAsia="Times New Roman" w:hAnsi="Times New Roman" w:cs="Times New Roman"/>
          <w:b/>
          <w:u w:val="single"/>
        </w:rPr>
        <w:t>CURRENT:</w:t>
      </w:r>
    </w:p>
    <w:p w:rsidR="00FB3F6D" w:rsidRPr="000A1E2B" w:rsidRDefault="00FB3F6D" w:rsidP="00FB3F6D">
      <w:pPr>
        <w:spacing w:after="0" w:line="240" w:lineRule="auto"/>
        <w:rPr>
          <w:rFonts w:ascii="Times New Roman" w:eastAsia="Times New Roman" w:hAnsi="Times New Roman" w:cs="Times New Roman"/>
          <w:u w:val="single"/>
        </w:rPr>
      </w:pPr>
      <w:proofErr w:type="gramStart"/>
      <w:r w:rsidRPr="00D12163">
        <w:rPr>
          <w:rFonts w:ascii="Times New Roman" w:eastAsia="Times New Roman" w:hAnsi="Times New Roman" w:cs="Times New Roman"/>
          <w:b/>
          <w:u w:val="single"/>
        </w:rPr>
        <w:t xml:space="preserve">Page 13-18   </w:t>
      </w:r>
      <w:r w:rsidRPr="00D12163">
        <w:rPr>
          <w:rFonts w:ascii="Times New Roman" w:hAnsi="Times New Roman" w:cs="Times New Roman"/>
          <w:b/>
          <w:bCs/>
          <w:u w:val="single"/>
        </w:rPr>
        <w:t>13-III.C.</w:t>
      </w:r>
      <w:proofErr w:type="gramEnd"/>
      <w:r w:rsidRPr="00D12163">
        <w:rPr>
          <w:rFonts w:ascii="Times New Roman" w:hAnsi="Times New Roman" w:cs="Times New Roman"/>
          <w:b/>
          <w:bCs/>
          <w:u w:val="single"/>
        </w:rPr>
        <w:t xml:space="preserve"> OTHER AUTHORIZED REASONS FOR TERMINATION</w:t>
      </w:r>
    </w:p>
    <w:p w:rsidR="00FB3F6D" w:rsidRPr="000A1E2B" w:rsidRDefault="00FB3F6D" w:rsidP="00FB3F6D">
      <w:pPr>
        <w:pStyle w:val="Default"/>
        <w:rPr>
          <w:sz w:val="20"/>
          <w:szCs w:val="20"/>
        </w:rPr>
      </w:pPr>
      <w:r w:rsidRPr="000A1E2B">
        <w:rPr>
          <w:bCs/>
          <w:sz w:val="20"/>
          <w:szCs w:val="20"/>
        </w:rPr>
        <w:t xml:space="preserve">Over-Income Families [24 CFR 960.261 and FR 11/26/04, p. 68786] </w:t>
      </w:r>
    </w:p>
    <w:p w:rsidR="00FB3F6D" w:rsidRPr="000A1E2B" w:rsidRDefault="00FB3F6D" w:rsidP="00FB3F6D">
      <w:pPr>
        <w:pStyle w:val="Default"/>
        <w:rPr>
          <w:sz w:val="20"/>
          <w:szCs w:val="20"/>
        </w:rPr>
      </w:pPr>
      <w:r w:rsidRPr="000A1E2B">
        <w:rPr>
          <w:sz w:val="20"/>
          <w:szCs w:val="20"/>
        </w:rPr>
        <w:t xml:space="preserve">Subject to certain restrictions, HUD authorizes PHAs to evict or terminate the tenancies of families because they are over income. Unless required to do so by local law, the PHA may not evict or terminate the tenancy of a family solely because the family is over income if: (1) the family has a valid contract of participation in the Family Self-Sufficiency (FSS) program, or (2) the family is currently receiving the earned income disallowance. This rule does not require PHAs to evict over-income residents, but rather gives PHAs the discretion to do so thereby making units available for applicants who are income-eligible. </w:t>
      </w:r>
    </w:p>
    <w:p w:rsidR="00FB3F6D" w:rsidRDefault="00FB3F6D" w:rsidP="00FB3F6D">
      <w:pPr>
        <w:pStyle w:val="Default"/>
        <w:rPr>
          <w:sz w:val="20"/>
          <w:szCs w:val="20"/>
        </w:rPr>
      </w:pPr>
    </w:p>
    <w:p w:rsidR="00FB3F6D" w:rsidRPr="00D12163" w:rsidRDefault="00FB3F6D" w:rsidP="00FB3F6D">
      <w:pPr>
        <w:pStyle w:val="Default"/>
        <w:rPr>
          <w:b/>
          <w:sz w:val="20"/>
          <w:szCs w:val="20"/>
          <w:u w:val="single"/>
        </w:rPr>
      </w:pPr>
      <w:r w:rsidRPr="00D12163">
        <w:rPr>
          <w:b/>
          <w:sz w:val="20"/>
          <w:szCs w:val="20"/>
          <w:u w:val="single"/>
        </w:rPr>
        <w:t xml:space="preserve">PHA Policy </w:t>
      </w:r>
    </w:p>
    <w:p w:rsidR="00FB3F6D" w:rsidRPr="000A1E2B" w:rsidRDefault="00FB3F6D" w:rsidP="00FB3F6D">
      <w:pPr>
        <w:spacing w:after="0" w:line="240" w:lineRule="auto"/>
        <w:rPr>
          <w:rFonts w:ascii="Times New Roman" w:hAnsi="Times New Roman" w:cs="Times New Roman"/>
        </w:rPr>
      </w:pPr>
      <w:r w:rsidRPr="000A1E2B">
        <w:rPr>
          <w:rFonts w:ascii="Times New Roman" w:hAnsi="Times New Roman" w:cs="Times New Roman"/>
        </w:rPr>
        <w:t>The PHA will not evict or terminate the tenancies of families solely because they are over income.</w:t>
      </w:r>
    </w:p>
    <w:p w:rsidR="00FB3F6D" w:rsidRDefault="00FB3F6D" w:rsidP="00FB3F6D">
      <w:pPr>
        <w:spacing w:after="0" w:line="240" w:lineRule="auto"/>
        <w:rPr>
          <w:rFonts w:ascii="Times New Roman" w:eastAsia="Times New Roman" w:hAnsi="Times New Roman" w:cs="Times New Roman"/>
          <w:b/>
        </w:rPr>
      </w:pPr>
    </w:p>
    <w:p w:rsidR="00FB3F6D" w:rsidRDefault="00FB3F6D" w:rsidP="00FB3F6D">
      <w:pPr>
        <w:spacing w:after="0" w:line="240" w:lineRule="auto"/>
        <w:rPr>
          <w:rFonts w:ascii="Times New Roman" w:eastAsia="Times New Roman" w:hAnsi="Times New Roman" w:cs="Times New Roman"/>
          <w:b/>
          <w:u w:val="single"/>
        </w:rPr>
      </w:pPr>
      <w:bookmarkStart w:id="0" w:name="_GoBack"/>
      <w:bookmarkEnd w:id="0"/>
    </w:p>
    <w:p w:rsidR="00FB3F6D" w:rsidRPr="00D12163" w:rsidRDefault="00FB3F6D" w:rsidP="00FB3F6D">
      <w:pPr>
        <w:spacing w:after="0" w:line="240" w:lineRule="auto"/>
        <w:rPr>
          <w:rFonts w:ascii="Times New Roman" w:eastAsia="Times New Roman" w:hAnsi="Times New Roman" w:cs="Times New Roman"/>
          <w:b/>
          <w:u w:val="single"/>
        </w:rPr>
      </w:pPr>
      <w:r w:rsidRPr="00D12163">
        <w:rPr>
          <w:rFonts w:ascii="Times New Roman" w:eastAsia="Times New Roman" w:hAnsi="Times New Roman" w:cs="Times New Roman"/>
          <w:b/>
          <w:u w:val="single"/>
        </w:rPr>
        <w:t>PROPOSED:</w:t>
      </w:r>
    </w:p>
    <w:p w:rsidR="00FB3F6D" w:rsidRPr="00D12163" w:rsidRDefault="00FB3F6D" w:rsidP="00FB3F6D">
      <w:pPr>
        <w:spacing w:after="0" w:line="240" w:lineRule="auto"/>
        <w:rPr>
          <w:rFonts w:ascii="Times New Roman" w:eastAsia="Times New Roman" w:hAnsi="Times New Roman" w:cs="Times New Roman"/>
          <w:b/>
          <w:u w:val="single"/>
        </w:rPr>
      </w:pPr>
      <w:r w:rsidRPr="00D12163">
        <w:rPr>
          <w:rFonts w:ascii="Times New Roman" w:eastAsia="Times New Roman" w:hAnsi="Times New Roman" w:cs="Times New Roman"/>
          <w:b/>
          <w:u w:val="single"/>
        </w:rPr>
        <w:t>Page 13-</w:t>
      </w:r>
      <w:proofErr w:type="gramStart"/>
      <w:r w:rsidRPr="00D12163">
        <w:rPr>
          <w:rFonts w:ascii="Times New Roman" w:eastAsia="Times New Roman" w:hAnsi="Times New Roman" w:cs="Times New Roman"/>
          <w:b/>
          <w:u w:val="single"/>
        </w:rPr>
        <w:t xml:space="preserve">18  </w:t>
      </w:r>
      <w:r w:rsidRPr="00D12163">
        <w:rPr>
          <w:rFonts w:ascii="Times New Roman" w:hAnsi="Times New Roman" w:cs="Times New Roman"/>
          <w:b/>
          <w:bCs/>
          <w:u w:val="single"/>
        </w:rPr>
        <w:t>13</w:t>
      </w:r>
      <w:proofErr w:type="gramEnd"/>
      <w:r w:rsidRPr="00D12163">
        <w:rPr>
          <w:rFonts w:ascii="Times New Roman" w:hAnsi="Times New Roman" w:cs="Times New Roman"/>
          <w:b/>
          <w:bCs/>
          <w:u w:val="single"/>
        </w:rPr>
        <w:t>-III.C. OTHER AUTHORIZED REASONS FOR TERMINATION</w:t>
      </w:r>
    </w:p>
    <w:p w:rsidR="00FB3F6D" w:rsidRPr="000A1E2B" w:rsidRDefault="00FB3F6D" w:rsidP="00FB3F6D">
      <w:pPr>
        <w:pStyle w:val="NoSpacing"/>
        <w:rPr>
          <w:rFonts w:ascii="Times New Roman" w:hAnsi="Times New Roman" w:cs="Times New Roman"/>
          <w:sz w:val="20"/>
          <w:szCs w:val="20"/>
        </w:rPr>
      </w:pPr>
      <w:r w:rsidRPr="000A1E2B">
        <w:rPr>
          <w:rFonts w:ascii="Times New Roman" w:hAnsi="Times New Roman" w:cs="Times New Roman"/>
          <w:sz w:val="20"/>
          <w:szCs w:val="20"/>
        </w:rPr>
        <w:t>Over-Income Families [24 CFR 960.261; FR Notice 7/26/18]</w:t>
      </w:r>
    </w:p>
    <w:p w:rsidR="00FB3F6D" w:rsidRPr="000A1E2B" w:rsidRDefault="00FB3F6D" w:rsidP="00FB3F6D">
      <w:pPr>
        <w:pStyle w:val="NoSpacing"/>
        <w:rPr>
          <w:rFonts w:ascii="Times New Roman" w:hAnsi="Times New Roman" w:cs="Times New Roman"/>
          <w:sz w:val="20"/>
          <w:szCs w:val="20"/>
        </w:rPr>
      </w:pPr>
      <w:r w:rsidRPr="000A1E2B">
        <w:rPr>
          <w:rFonts w:ascii="Times New Roman" w:hAnsi="Times New Roman" w:cs="Times New Roman"/>
          <w:sz w:val="20"/>
          <w:szCs w:val="20"/>
        </w:rPr>
        <w:t xml:space="preserve">The Housing Opportunity </w:t>
      </w:r>
      <w:proofErr w:type="gramStart"/>
      <w:r w:rsidRPr="000A1E2B">
        <w:rPr>
          <w:rFonts w:ascii="Times New Roman" w:hAnsi="Times New Roman" w:cs="Times New Roman"/>
          <w:sz w:val="20"/>
          <w:szCs w:val="20"/>
        </w:rPr>
        <w:t>Through</w:t>
      </w:r>
      <w:proofErr w:type="gramEnd"/>
      <w:r w:rsidRPr="000A1E2B">
        <w:rPr>
          <w:rFonts w:ascii="Times New Roman" w:hAnsi="Times New Roman" w:cs="Times New Roman"/>
          <w:sz w:val="20"/>
          <w:szCs w:val="20"/>
        </w:rPr>
        <w:t xml:space="preserve"> Modernization Act (HOTMA) of 2016 placed an income limitation on public housing tenancies. The over-income requirement states that after a family’s income has exceeded 120 percent of area median income (AMI) (or a different limitation established by the secretary) for two consecutive years, the PHA must either terminate the family’s tenancy within six months of the determination, or charge the family a monthly rent that is the higher of the applicable fair market rent (FMR) or the amount of monthly subsidy for the unit, including amounts from the operating and capital funds, as determined by regulations.</w:t>
      </w:r>
    </w:p>
    <w:p w:rsidR="00FB3F6D" w:rsidRDefault="00FB3F6D" w:rsidP="00FB3F6D">
      <w:pPr>
        <w:pStyle w:val="NoSpacing"/>
        <w:rPr>
          <w:rFonts w:ascii="Times New Roman" w:hAnsi="Times New Roman" w:cs="Times New Roman"/>
          <w:sz w:val="20"/>
          <w:szCs w:val="20"/>
        </w:rPr>
      </w:pPr>
    </w:p>
    <w:p w:rsidR="00FB3F6D" w:rsidRPr="000A1E2B" w:rsidRDefault="00FB3F6D" w:rsidP="00FB3F6D">
      <w:pPr>
        <w:pStyle w:val="NoSpacing"/>
        <w:rPr>
          <w:rFonts w:ascii="Times New Roman" w:hAnsi="Times New Roman" w:cs="Times New Roman"/>
          <w:sz w:val="20"/>
          <w:szCs w:val="20"/>
        </w:rPr>
      </w:pPr>
      <w:r w:rsidRPr="000A1E2B">
        <w:rPr>
          <w:rFonts w:ascii="Times New Roman" w:hAnsi="Times New Roman" w:cs="Times New Roman"/>
          <w:sz w:val="20"/>
          <w:szCs w:val="20"/>
        </w:rPr>
        <w:t xml:space="preserve">PHAs also have discretion, </w:t>
      </w:r>
      <w:proofErr w:type="gramStart"/>
      <w:r w:rsidRPr="000A1E2B">
        <w:rPr>
          <w:rFonts w:ascii="Times New Roman" w:hAnsi="Times New Roman" w:cs="Times New Roman"/>
          <w:sz w:val="20"/>
          <w:szCs w:val="20"/>
        </w:rPr>
        <w:t>under</w:t>
      </w:r>
      <w:proofErr w:type="gramEnd"/>
      <w:r w:rsidRPr="000A1E2B">
        <w:rPr>
          <w:rFonts w:ascii="Times New Roman" w:hAnsi="Times New Roman" w:cs="Times New Roman"/>
          <w:sz w:val="20"/>
          <w:szCs w:val="20"/>
        </w:rPr>
        <w:t xml:space="preserve"> 24 CFR 960.261, to adopt policies allowing termination of tenancy for families whose income exceeds the limit for program eligibility. Such policies would exempt families participating in the Family Self-Sufficiency (FSS) program or currently receiving the earned income disallowance.</w:t>
      </w:r>
    </w:p>
    <w:p w:rsidR="00FB3F6D" w:rsidRDefault="00FB3F6D" w:rsidP="00FB3F6D">
      <w:pPr>
        <w:pStyle w:val="NoSpacing"/>
        <w:rPr>
          <w:rFonts w:ascii="Times New Roman" w:hAnsi="Times New Roman" w:cs="Times New Roman"/>
          <w:sz w:val="20"/>
          <w:szCs w:val="20"/>
          <w:u w:val="single"/>
        </w:rPr>
      </w:pPr>
    </w:p>
    <w:p w:rsidR="00FB3F6D" w:rsidRPr="00D12163" w:rsidRDefault="00FB3F6D" w:rsidP="00FB3F6D">
      <w:pPr>
        <w:pStyle w:val="NoSpacing"/>
        <w:rPr>
          <w:rFonts w:ascii="Times New Roman" w:hAnsi="Times New Roman" w:cs="Times New Roman"/>
          <w:b/>
          <w:sz w:val="20"/>
          <w:szCs w:val="20"/>
          <w:u w:val="single"/>
        </w:rPr>
      </w:pPr>
      <w:r w:rsidRPr="00D12163">
        <w:rPr>
          <w:rFonts w:ascii="Times New Roman" w:hAnsi="Times New Roman" w:cs="Times New Roman"/>
          <w:b/>
          <w:sz w:val="20"/>
          <w:szCs w:val="20"/>
          <w:u w:val="single"/>
        </w:rPr>
        <w:t>PHA Policy</w:t>
      </w:r>
    </w:p>
    <w:p w:rsidR="00FB3F6D" w:rsidRDefault="00FB3F6D" w:rsidP="00FB3F6D">
      <w:pPr>
        <w:pStyle w:val="NoSpacing"/>
        <w:rPr>
          <w:rFonts w:ascii="Times New Roman" w:hAnsi="Times New Roman" w:cs="Times New Roman"/>
          <w:sz w:val="20"/>
          <w:szCs w:val="20"/>
        </w:rPr>
      </w:pPr>
      <w:bookmarkStart w:id="1" w:name="_Hlk520378587"/>
      <w:r w:rsidRPr="000A1E2B">
        <w:rPr>
          <w:rFonts w:ascii="Times New Roman" w:hAnsi="Times New Roman" w:cs="Times New Roman"/>
          <w:sz w:val="20"/>
          <w:szCs w:val="20"/>
        </w:rPr>
        <w:t>At annual or interim reexamination, if a family’s income exceeds the applicable over-income limit, the PHA will document the family file and begin tracking the family’s over-income status.</w:t>
      </w:r>
    </w:p>
    <w:p w:rsidR="00FB3F6D" w:rsidRPr="000A1E2B" w:rsidRDefault="00FB3F6D" w:rsidP="00FB3F6D">
      <w:pPr>
        <w:pStyle w:val="NoSpacing"/>
        <w:rPr>
          <w:rFonts w:ascii="Times New Roman" w:hAnsi="Times New Roman" w:cs="Times New Roman"/>
          <w:sz w:val="20"/>
          <w:szCs w:val="20"/>
        </w:rPr>
      </w:pPr>
    </w:p>
    <w:p w:rsidR="00FB3F6D" w:rsidRPr="000A1E2B" w:rsidRDefault="00FB3F6D" w:rsidP="00FB3F6D">
      <w:pPr>
        <w:pStyle w:val="NoSpacing"/>
        <w:rPr>
          <w:rFonts w:ascii="Times New Roman" w:hAnsi="Times New Roman" w:cs="Times New Roman"/>
          <w:sz w:val="20"/>
          <w:szCs w:val="20"/>
        </w:rPr>
      </w:pPr>
      <w:r w:rsidRPr="000A1E2B">
        <w:rPr>
          <w:rFonts w:ascii="Times New Roman" w:hAnsi="Times New Roman" w:cs="Times New Roman"/>
          <w:sz w:val="20"/>
          <w:szCs w:val="20"/>
        </w:rPr>
        <w:t>If one year after the applicable annual or interim reexamination the family’s income continues to exceed the applicable over-income limit, the PHA will notify the family in writing that their income has exceeded the over-income limit for one year, and that if the family continues to be over-income for 12 consecutive months, the family will be subject to the PHA’s over-income policies.</w:t>
      </w:r>
    </w:p>
    <w:p w:rsidR="00FB3F6D" w:rsidRDefault="00FB3F6D" w:rsidP="00FB3F6D">
      <w:pPr>
        <w:pStyle w:val="NoSpacing"/>
        <w:rPr>
          <w:rFonts w:ascii="Times New Roman" w:hAnsi="Times New Roman" w:cs="Times New Roman"/>
          <w:sz w:val="20"/>
          <w:szCs w:val="20"/>
        </w:rPr>
      </w:pPr>
      <w:bookmarkStart w:id="2" w:name="_Hlk520378897"/>
      <w:bookmarkStart w:id="3" w:name="_Hlk520444534"/>
      <w:bookmarkEnd w:id="1"/>
    </w:p>
    <w:p w:rsidR="00FB3F6D" w:rsidRPr="000A1E2B" w:rsidRDefault="00FB3F6D" w:rsidP="00FB3F6D">
      <w:pPr>
        <w:pStyle w:val="NoSpacing"/>
        <w:rPr>
          <w:rFonts w:ascii="Times New Roman" w:hAnsi="Times New Roman" w:cs="Times New Roman"/>
          <w:sz w:val="20"/>
          <w:szCs w:val="20"/>
        </w:rPr>
      </w:pPr>
      <w:r w:rsidRPr="000A1E2B">
        <w:rPr>
          <w:rFonts w:ascii="Times New Roman" w:hAnsi="Times New Roman" w:cs="Times New Roman"/>
          <w:sz w:val="20"/>
          <w:szCs w:val="20"/>
        </w:rPr>
        <w:t>If two years after the applicable annual or interim reexamination the family’s income continues to exceed the applicable over-income limit, the PHA will charge the family a rent that is the higher of the applicable fair market rent (FMR) or the amount of monthly subsidy for the unit. The PHA will notify the family in writing of their new rent amount. The new rent amount will be effective 30 days after the PHA’s written notice to the family.</w:t>
      </w:r>
    </w:p>
    <w:p w:rsidR="00FB3F6D" w:rsidRDefault="00FB3F6D" w:rsidP="00FB3F6D">
      <w:pPr>
        <w:pStyle w:val="NoSpacing"/>
        <w:rPr>
          <w:rFonts w:ascii="Times New Roman" w:hAnsi="Times New Roman" w:cs="Times New Roman"/>
          <w:sz w:val="20"/>
          <w:szCs w:val="20"/>
        </w:rPr>
      </w:pPr>
      <w:bookmarkStart w:id="4" w:name="_Hlk520378631"/>
      <w:bookmarkStart w:id="5" w:name="_Hlk520444644"/>
      <w:bookmarkEnd w:id="2"/>
      <w:bookmarkEnd w:id="3"/>
    </w:p>
    <w:p w:rsidR="00FB3F6D" w:rsidRPr="000A1E2B" w:rsidRDefault="00FB3F6D" w:rsidP="00FB3F6D">
      <w:pPr>
        <w:pStyle w:val="NoSpacing"/>
        <w:rPr>
          <w:rFonts w:ascii="Times New Roman" w:hAnsi="Times New Roman" w:cs="Times New Roman"/>
          <w:sz w:val="20"/>
          <w:szCs w:val="20"/>
        </w:rPr>
      </w:pPr>
      <w:r w:rsidRPr="000A1E2B">
        <w:rPr>
          <w:rFonts w:ascii="Times New Roman" w:hAnsi="Times New Roman" w:cs="Times New Roman"/>
          <w:sz w:val="20"/>
          <w:szCs w:val="20"/>
        </w:rPr>
        <w:t>If, at any time, an over-income family experiences a decrease in income, the family may request an interim redetermination of rent in accordance with PHA policy. If, as a result, the previously over-income family is now below the over-income limit, the family is no longer subject to over-income provisions as of the effective date of the recertification. The PHA will notify the family in writing that over-income policies no longer apply to them. If the family’s income later exceeds the over-income limit again, the family is entitled to a new two-year grace period.</w:t>
      </w:r>
    </w:p>
    <w:p w:rsidR="00FB3F6D" w:rsidRPr="000A1E2B" w:rsidRDefault="00FB3F6D" w:rsidP="00FB3F6D">
      <w:pPr>
        <w:pStyle w:val="NoSpacing"/>
        <w:rPr>
          <w:rFonts w:ascii="Times New Roman" w:hAnsi="Times New Roman" w:cs="Times New Roman"/>
          <w:sz w:val="20"/>
          <w:szCs w:val="20"/>
        </w:rPr>
      </w:pPr>
      <w:r w:rsidRPr="000A1E2B">
        <w:rPr>
          <w:rFonts w:ascii="Times New Roman" w:hAnsi="Times New Roman" w:cs="Times New Roman"/>
          <w:sz w:val="20"/>
          <w:szCs w:val="20"/>
        </w:rPr>
        <w:t>The PHA will begin tracking over-income families once these policies have been adopted, but no later than March 24, 2019.</w:t>
      </w:r>
    </w:p>
    <w:bookmarkEnd w:id="4"/>
    <w:bookmarkEnd w:id="5"/>
    <w:p w:rsidR="00FB3F6D" w:rsidRDefault="00FB3F6D" w:rsidP="00FB3F6D">
      <w:pPr>
        <w:pStyle w:val="NoSpacing"/>
        <w:rPr>
          <w:rFonts w:ascii="Times New Roman" w:hAnsi="Times New Roman" w:cs="Times New Roman"/>
          <w:sz w:val="20"/>
          <w:szCs w:val="20"/>
        </w:rPr>
      </w:pPr>
    </w:p>
    <w:p w:rsidR="00FB3F6D" w:rsidRDefault="00FB3F6D" w:rsidP="00784B24">
      <w:pPr>
        <w:pStyle w:val="NoSpacing"/>
        <w:rPr>
          <w:rFonts w:cstheme="minorHAnsi"/>
          <w:sz w:val="28"/>
          <w:szCs w:val="28"/>
        </w:rPr>
      </w:pPr>
      <w:r w:rsidRPr="000A1E2B">
        <w:rPr>
          <w:rFonts w:ascii="Times New Roman" w:hAnsi="Times New Roman" w:cs="Times New Roman"/>
          <w:sz w:val="20"/>
          <w:szCs w:val="20"/>
        </w:rPr>
        <w:t>The PHA will not evict or terminate the tenancies of families whose income exceeds the income limit for program eligibility as described at 24 CFR 960.261.</w:t>
      </w:r>
    </w:p>
    <w:sectPr w:rsidR="00FB3F6D" w:rsidSect="00FB3F6D">
      <w:headerReference w:type="even" r:id="rId10"/>
      <w:headerReference w:type="default" r:id="rId11"/>
      <w:footerReference w:type="even" r:id="rId12"/>
      <w:footerReference w:type="default" r:id="rId13"/>
      <w:headerReference w:type="first" r:id="rId14"/>
      <w:footerReference w:type="first" r:id="rId15"/>
      <w:pgSz w:w="12240" w:h="15840"/>
      <w:pgMar w:top="1200" w:right="1440" w:bottom="1200" w:left="1440"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F6D" w:rsidRDefault="00FB3F6D">
      <w:pPr>
        <w:spacing w:after="0" w:line="240" w:lineRule="auto"/>
      </w:pPr>
      <w:r>
        <w:separator/>
      </w:r>
    </w:p>
  </w:endnote>
  <w:endnote w:type="continuationSeparator" w:id="1">
    <w:p w:rsidR="00FB3F6D" w:rsidRDefault="00FB3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rajan Pro">
    <w:panose1 w:val="02020602050506020301"/>
    <w:charset w:val="00"/>
    <w:family w:val="roman"/>
    <w:pitch w:val="variable"/>
    <w:sig w:usb0="800000AF" w:usb1="5000204B" w:usb2="00000000" w:usb3="00000000" w:csb0="0000009B"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6D" w:rsidRDefault="00FB3F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6D" w:rsidRPr="00CF67CF" w:rsidRDefault="00FB3F6D" w:rsidP="00CF67CF">
    <w:pPr>
      <w:pStyle w:val="Footer"/>
      <w:rPr>
        <w:rFonts w:ascii="Trajan Pro" w:hAnsi="Trajan Pro"/>
      </w:rPr>
    </w:pPr>
    <w:r w:rsidRPr="00CF67CF">
      <w:rPr>
        <w:rFonts w:ascii="Trajan Pro" w:hAnsi="Trajan Pro"/>
      </w:rPr>
      <w:t>LORAIN METROPOLITAN HOUSING AUTHORITY</w:t>
    </w:r>
  </w:p>
  <w:p w:rsidR="00FB3F6D" w:rsidRDefault="00FB3F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6D" w:rsidRPr="008B57CE" w:rsidRDefault="00FB3F6D" w:rsidP="008B57CE">
    <w:pPr>
      <w:spacing w:after="0" w:line="259" w:lineRule="auto"/>
      <w:jc w:val="center"/>
      <w:rPr>
        <w:rFonts w:ascii="Calibri" w:eastAsia="Calibri" w:hAnsi="Calibri" w:cs="Times New Roman"/>
        <w:szCs w:val="22"/>
      </w:rPr>
    </w:pPr>
    <w:r w:rsidRPr="008B57CE">
      <w:rPr>
        <w:rFonts w:ascii="Calibri" w:eastAsia="Calibri" w:hAnsi="Calibri" w:cs="Times New Roman"/>
        <w:szCs w:val="22"/>
      </w:rPr>
      <w:t>Please contact me if you need assistance to understand this document.</w:t>
    </w:r>
  </w:p>
  <w:p w:rsidR="00FB3F6D" w:rsidRPr="008B57CE" w:rsidRDefault="00FB3F6D" w:rsidP="008B57CE">
    <w:pPr>
      <w:tabs>
        <w:tab w:val="center" w:pos="4680"/>
        <w:tab w:val="right" w:pos="9360"/>
      </w:tabs>
      <w:spacing w:after="0" w:line="240" w:lineRule="auto"/>
      <w:jc w:val="center"/>
      <w:rPr>
        <w:rFonts w:ascii="Calibri" w:eastAsia="Calibri" w:hAnsi="Calibri" w:cs="Times New Roman"/>
        <w:sz w:val="22"/>
        <w:szCs w:val="22"/>
      </w:rPr>
    </w:pPr>
    <w:r w:rsidRPr="008B57CE">
      <w:rPr>
        <w:rFonts w:ascii="Calibri" w:eastAsia="Calibri" w:hAnsi="Calibri" w:cs="Times New Roman"/>
        <w:szCs w:val="22"/>
        <w:lang w:val="es-ES"/>
      </w:rPr>
      <w:t>Por favor, póngase en contacto conmigo si necesita ayuda para entender este documento.</w:t>
    </w:r>
  </w:p>
  <w:p w:rsidR="00FB3F6D" w:rsidRDefault="00FB3F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F6D" w:rsidRDefault="00FB3F6D">
      <w:pPr>
        <w:spacing w:after="0" w:line="240" w:lineRule="auto"/>
      </w:pPr>
      <w:r>
        <w:separator/>
      </w:r>
    </w:p>
  </w:footnote>
  <w:footnote w:type="continuationSeparator" w:id="1">
    <w:p w:rsidR="00FB3F6D" w:rsidRDefault="00FB3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6D" w:rsidRDefault="00FB3F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6D" w:rsidRPr="00FB3F6D" w:rsidRDefault="00FB3F6D" w:rsidP="00FB3F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F6D" w:rsidRDefault="00FB3F6D" w:rsidP="00A2252B">
    <w:pPr>
      <w:pStyle w:val="Header"/>
      <w:tabs>
        <w:tab w:val="left" w:pos="2700"/>
      </w:tabs>
    </w:pPr>
    <w:r w:rsidRPr="002774A5">
      <w:rPr>
        <w:rFonts w:ascii="Trajan Pro" w:hAnsi="Trajan Pro"/>
        <w:sz w:val="72"/>
        <w:szCs w:val="72"/>
      </w:rPr>
      <w:t>MEMO</w:t>
    </w:r>
    <w:r>
      <w:tab/>
    </w:r>
    <w:r>
      <w:tab/>
    </w:r>
    <w:r>
      <w:tab/>
    </w:r>
    <w:r>
      <w:rPr>
        <w:noProof/>
      </w:rPr>
      <w:drawing>
        <wp:inline distT="0" distB="0" distL="0" distR="0">
          <wp:extent cx="1969231" cy="1114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MHA-Logo-SM-650-Text.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15151" cy="114041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E6C93"/>
    <w:multiLevelType w:val="hybridMultilevel"/>
    <w:tmpl w:val="436CD172"/>
    <w:lvl w:ilvl="0" w:tplc="5B3C6814">
      <w:start w:val="1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grammar="clean"/>
  <w:attachedTemplate r:id="rId1"/>
  <w:defaultTabStop w:val="720"/>
  <w:drawingGridHorizontalSpacing w:val="100"/>
  <w:displayHorizontalDrawingGridEvery w:val="2"/>
  <w:characterSpacingControl w:val="doNotCompress"/>
  <w:hdrShapeDefaults>
    <o:shapedefaults v:ext="edit" spidmax="26625"/>
  </w:hdrShapeDefaults>
  <w:footnotePr>
    <w:footnote w:id="0"/>
    <w:footnote w:id="1"/>
  </w:footnotePr>
  <w:endnotePr>
    <w:endnote w:id="0"/>
    <w:endnote w:id="1"/>
  </w:endnotePr>
  <w:compat/>
  <w:rsids>
    <w:rsidRoot w:val="00CC4C6F"/>
    <w:rsid w:val="0004513A"/>
    <w:rsid w:val="000B4E10"/>
    <w:rsid w:val="000F10D7"/>
    <w:rsid w:val="001B72B2"/>
    <w:rsid w:val="001E6614"/>
    <w:rsid w:val="001F0400"/>
    <w:rsid w:val="001F2100"/>
    <w:rsid w:val="00244625"/>
    <w:rsid w:val="002774A5"/>
    <w:rsid w:val="0030372F"/>
    <w:rsid w:val="00356F20"/>
    <w:rsid w:val="003E4E23"/>
    <w:rsid w:val="004D6158"/>
    <w:rsid w:val="00587A4C"/>
    <w:rsid w:val="005C455B"/>
    <w:rsid w:val="005C6F7A"/>
    <w:rsid w:val="00654544"/>
    <w:rsid w:val="00696561"/>
    <w:rsid w:val="00784B24"/>
    <w:rsid w:val="00824096"/>
    <w:rsid w:val="008849B2"/>
    <w:rsid w:val="008A1572"/>
    <w:rsid w:val="008B57CE"/>
    <w:rsid w:val="008C0236"/>
    <w:rsid w:val="00914B57"/>
    <w:rsid w:val="009E69E5"/>
    <w:rsid w:val="009F03E4"/>
    <w:rsid w:val="00A2252B"/>
    <w:rsid w:val="00B817FD"/>
    <w:rsid w:val="00B81B59"/>
    <w:rsid w:val="00BA7B21"/>
    <w:rsid w:val="00BC4043"/>
    <w:rsid w:val="00BD3E7C"/>
    <w:rsid w:val="00C11F40"/>
    <w:rsid w:val="00C937D1"/>
    <w:rsid w:val="00CC4C6F"/>
    <w:rsid w:val="00CF67CF"/>
    <w:rsid w:val="00D1759F"/>
    <w:rsid w:val="00D42EF7"/>
    <w:rsid w:val="00D75D00"/>
    <w:rsid w:val="00DF378A"/>
    <w:rsid w:val="00E34A97"/>
    <w:rsid w:val="00E52D43"/>
    <w:rsid w:val="00E65E16"/>
    <w:rsid w:val="00E74AE3"/>
    <w:rsid w:val="00EB7843"/>
    <w:rsid w:val="00F25AFA"/>
    <w:rsid w:val="00F27311"/>
    <w:rsid w:val="00F43122"/>
    <w:rsid w:val="00F45836"/>
    <w:rsid w:val="00FA483D"/>
    <w:rsid w:val="00FB3F6D"/>
    <w:rsid w:val="00FF4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Hyperlink" w:uiPriority="0"/>
    <w:lsdException w:name="Strong" w:uiPriority="22"/>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F4732"/>
  </w:style>
  <w:style w:type="paragraph" w:styleId="Heading1">
    <w:name w:val="heading 1"/>
    <w:basedOn w:val="Normal"/>
    <w:next w:val="Normal"/>
    <w:link w:val="Heading1Char"/>
    <w:uiPriority w:val="9"/>
    <w:qFormat/>
    <w:rsid w:val="00FF4732"/>
    <w:pPr>
      <w:keepNext/>
      <w:keepLines/>
      <w:spacing w:before="240"/>
      <w:outlineLvl w:val="0"/>
    </w:pPr>
    <w:rPr>
      <w:rFonts w:asciiTheme="majorHAnsi" w:eastAsiaTheme="majorEastAsia" w:hAnsiTheme="majorHAnsi" w:cstheme="majorBidi"/>
      <w:b/>
      <w:bCs/>
      <w:color w:val="000000" w:themeColor="text1"/>
    </w:rPr>
  </w:style>
  <w:style w:type="paragraph" w:styleId="Heading2">
    <w:name w:val="heading 2"/>
    <w:basedOn w:val="Normal"/>
    <w:next w:val="Normal"/>
    <w:link w:val="Heading2Char"/>
    <w:uiPriority w:val="9"/>
    <w:unhideWhenUsed/>
    <w:rsid w:val="00FF4732"/>
    <w:pPr>
      <w:keepNext/>
      <w:keepLines/>
      <w:outlineLvl w:val="1"/>
    </w:pPr>
    <w:rPr>
      <w:rFonts w:asciiTheme="majorHAnsi" w:eastAsiaTheme="majorEastAsia" w:hAnsiTheme="majorHAnsi" w:cstheme="majorBid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4732"/>
    <w:rPr>
      <w:rFonts w:asciiTheme="majorHAnsi" w:eastAsiaTheme="majorEastAsia" w:hAnsiTheme="majorHAnsi" w:cstheme="majorBidi"/>
      <w:b/>
      <w:bCs/>
      <w:sz w:val="18"/>
      <w:szCs w:val="18"/>
    </w:rPr>
  </w:style>
  <w:style w:type="table" w:styleId="TableGrid">
    <w:name w:val="Table Grid"/>
    <w:basedOn w:val="TableNormal"/>
    <w:uiPriority w:val="59"/>
    <w:rsid w:val="00FF4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F4732"/>
    <w:pPr>
      <w:tabs>
        <w:tab w:val="center" w:pos="4680"/>
        <w:tab w:val="right" w:pos="9360"/>
      </w:tabs>
      <w:spacing w:after="0" w:line="240" w:lineRule="auto"/>
    </w:pPr>
  </w:style>
  <w:style w:type="paragraph" w:customStyle="1" w:styleId="CompanyName">
    <w:name w:val="Company Name"/>
    <w:basedOn w:val="Normal"/>
    <w:qFormat/>
    <w:rsid w:val="00FF4732"/>
    <w:pPr>
      <w:spacing w:after="0" w:line="240" w:lineRule="auto"/>
      <w:jc w:val="center"/>
    </w:pPr>
    <w:rPr>
      <w:rFonts w:asciiTheme="majorHAnsi" w:eastAsiaTheme="majorEastAsia" w:hAnsiTheme="majorHAnsi" w:cstheme="majorBidi"/>
      <w:b/>
      <w:bCs/>
      <w:color w:val="FFFFFF" w:themeColor="background1"/>
      <w:spacing w:val="-15"/>
      <w:sz w:val="32"/>
    </w:rPr>
  </w:style>
  <w:style w:type="paragraph" w:styleId="Title">
    <w:name w:val="Title"/>
    <w:basedOn w:val="Normal"/>
    <w:next w:val="Normal"/>
    <w:qFormat/>
    <w:rsid w:val="00FF4732"/>
    <w:pPr>
      <w:spacing w:after="300" w:line="240" w:lineRule="auto"/>
      <w:ind w:left="-720"/>
      <w:contextualSpacing/>
    </w:pPr>
    <w:rPr>
      <w:rFonts w:asciiTheme="majorHAnsi" w:eastAsiaTheme="majorEastAsia" w:hAnsiTheme="majorHAnsi" w:cstheme="majorBidi"/>
      <w:b/>
      <w:bCs/>
      <w:color w:val="000000" w:themeColor="text1"/>
      <w:spacing w:val="5"/>
      <w:kern w:val="28"/>
      <w:sz w:val="96"/>
      <w:szCs w:val="96"/>
    </w:rPr>
  </w:style>
  <w:style w:type="character" w:customStyle="1" w:styleId="HeaderChar">
    <w:name w:val="Header Char"/>
    <w:basedOn w:val="DefaultParagraphFont"/>
    <w:link w:val="Header"/>
    <w:uiPriority w:val="99"/>
    <w:rsid w:val="00FF4732"/>
  </w:style>
  <w:style w:type="character" w:customStyle="1" w:styleId="Heading1Char">
    <w:name w:val="Heading 1 Char"/>
    <w:basedOn w:val="DefaultParagraphFont"/>
    <w:link w:val="Heading1"/>
    <w:uiPriority w:val="9"/>
    <w:rsid w:val="00FF4732"/>
    <w:rPr>
      <w:rFonts w:asciiTheme="majorHAnsi" w:eastAsiaTheme="majorEastAsia" w:hAnsiTheme="majorHAnsi" w:cstheme="majorBidi"/>
      <w:b/>
      <w:bCs/>
      <w:color w:val="000000" w:themeColor="text1"/>
    </w:rPr>
  </w:style>
  <w:style w:type="character" w:styleId="PlaceholderText">
    <w:name w:val="Placeholder Text"/>
    <w:basedOn w:val="DefaultParagraphFont"/>
    <w:uiPriority w:val="99"/>
    <w:semiHidden/>
    <w:rsid w:val="00FF4732"/>
    <w:rPr>
      <w:color w:val="808080"/>
    </w:rPr>
  </w:style>
  <w:style w:type="paragraph" w:styleId="Footer">
    <w:name w:val="footer"/>
    <w:basedOn w:val="Normal"/>
    <w:link w:val="FooterChar"/>
    <w:uiPriority w:val="99"/>
    <w:unhideWhenUsed/>
    <w:rsid w:val="00FF4732"/>
    <w:pPr>
      <w:spacing w:after="0" w:line="240" w:lineRule="auto"/>
      <w:jc w:val="center"/>
    </w:pPr>
  </w:style>
  <w:style w:type="character" w:customStyle="1" w:styleId="FooterChar">
    <w:name w:val="Footer Char"/>
    <w:basedOn w:val="DefaultParagraphFont"/>
    <w:link w:val="Footer"/>
    <w:uiPriority w:val="99"/>
    <w:rsid w:val="00FF4732"/>
  </w:style>
  <w:style w:type="paragraph" w:styleId="BalloonText">
    <w:name w:val="Balloon Text"/>
    <w:basedOn w:val="Normal"/>
    <w:link w:val="BalloonTextChar"/>
    <w:uiPriority w:val="99"/>
    <w:semiHidden/>
    <w:unhideWhenUsed/>
    <w:rsid w:val="00654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44"/>
    <w:rPr>
      <w:rFonts w:ascii="Segoe UI" w:hAnsi="Segoe UI" w:cs="Segoe UI"/>
      <w:sz w:val="18"/>
      <w:szCs w:val="18"/>
    </w:rPr>
  </w:style>
  <w:style w:type="character" w:styleId="Hyperlink">
    <w:name w:val="Hyperlink"/>
    <w:basedOn w:val="DefaultParagraphFont"/>
    <w:rsid w:val="008849B2"/>
    <w:rPr>
      <w:color w:val="0000FF" w:themeColor="hyperlink"/>
      <w:u w:val="single"/>
    </w:rPr>
  </w:style>
  <w:style w:type="paragraph" w:styleId="ListParagraph">
    <w:name w:val="List Paragraph"/>
    <w:basedOn w:val="Normal"/>
    <w:uiPriority w:val="34"/>
    <w:qFormat/>
    <w:rsid w:val="004D6158"/>
    <w:pPr>
      <w:spacing w:after="200"/>
      <w:ind w:left="720"/>
      <w:contextualSpacing/>
    </w:pPr>
    <w:rPr>
      <w:sz w:val="22"/>
      <w:szCs w:val="22"/>
    </w:rPr>
  </w:style>
  <w:style w:type="character" w:styleId="FollowedHyperlink">
    <w:name w:val="FollowedHyperlink"/>
    <w:basedOn w:val="DefaultParagraphFont"/>
    <w:uiPriority w:val="99"/>
    <w:semiHidden/>
    <w:unhideWhenUsed/>
    <w:rsid w:val="00DF378A"/>
    <w:rPr>
      <w:color w:val="800080" w:themeColor="followedHyperlink"/>
      <w:u w:val="single"/>
    </w:rPr>
  </w:style>
  <w:style w:type="paragraph" w:styleId="NoSpacing">
    <w:name w:val="No Spacing"/>
    <w:uiPriority w:val="1"/>
    <w:qFormat/>
    <w:rsid w:val="00FB3F6D"/>
    <w:pPr>
      <w:spacing w:after="0" w:line="240" w:lineRule="auto"/>
    </w:pPr>
    <w:rPr>
      <w:rFonts w:eastAsiaTheme="minorEastAsia"/>
      <w:sz w:val="22"/>
      <w:szCs w:val="22"/>
    </w:rPr>
  </w:style>
  <w:style w:type="paragraph" w:customStyle="1" w:styleId="Default">
    <w:name w:val="Default"/>
    <w:rsid w:val="00FB3F6D"/>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mha.org/about-lmha/annual-repor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ranta.LMHA1600\AppData\Roaming\Microsoft\Templates\Interoffice%20Memo%20(Professional%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C5BCFCD-A32F-4695-B5E1-66E4BC6668D5}">
  <ds:schemaRefs>
    <ds:schemaRef ds:uri="http://schemas.openxmlformats.org/officeDocument/2006/bibliography"/>
  </ds:schemaRefs>
</ds:datastoreItem>
</file>

<file path=customXml/itemProps2.xml><?xml version="1.0" encoding="utf-8"?>
<ds:datastoreItem xmlns:ds="http://schemas.openxmlformats.org/officeDocument/2006/customXml" ds:itemID="{BCDB7E72-433B-4B44-9311-2C06B3247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Interoffice Memo (Professional design)</Template>
  <TotalTime>0</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2018-10-11T12:41:00Z</dcterms:created>
  <dcterms:modified xsi:type="dcterms:W3CDTF">2018-10-11T12:41:00Z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TC034649189991</vt:lpwstr>
  </property>
</Properties>
</file>